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8A323" w14:textId="25CA332A" w:rsidR="001A7C50" w:rsidRDefault="00BF4165" w:rsidP="00A03914">
      <w:pPr>
        <w:jc w:val="both"/>
        <w:rPr>
          <w:lang w:val="sr-Cyrl-RS"/>
        </w:rPr>
      </w:pPr>
      <w:r>
        <w:rPr>
          <w:lang w:val="sr-Cyrl-RS"/>
        </w:rPr>
        <w:t>4.2 Циљеви студијског програма:</w:t>
      </w:r>
    </w:p>
    <w:p w14:paraId="2B928280" w14:textId="273D4A57" w:rsidR="00BF4165" w:rsidRDefault="00BF4165" w:rsidP="00A03914">
      <w:pPr>
        <w:jc w:val="both"/>
        <w:rPr>
          <w:lang w:val="sr-Cyrl-RS"/>
        </w:rPr>
      </w:pPr>
    </w:p>
    <w:p w14:paraId="453D372C" w14:textId="69297D9A" w:rsidR="00BF4165" w:rsidRDefault="00DA14C4" w:rsidP="00A03914">
      <w:pPr>
        <w:jc w:val="both"/>
        <w:rPr>
          <w:lang w:val="sr-Cyrl-RS"/>
        </w:rPr>
      </w:pPr>
      <w:r w:rsidRPr="00DA14C4">
        <w:rPr>
          <w:lang w:val="sr-Cyrl-RS"/>
        </w:rPr>
        <w:t>Циљ студијског програма је оспособљавање за рад у научно</w:t>
      </w:r>
      <w:r>
        <w:rPr>
          <w:lang w:val="en-US"/>
        </w:rPr>
        <w:t>-</w:t>
      </w:r>
      <w:r w:rsidRPr="00DA14C4">
        <w:rPr>
          <w:lang w:val="sr-Cyrl-RS"/>
        </w:rPr>
        <w:t>истраживачким и педагошким институцијама, које се баве истраживањем области медија и комуникација. Истовремено, циљ ових студија је да створи способне и критички оријентисане стручњаке, спремне да партиципирају и у јавном и у институционалном животу наше заједнице. Мултидисциплинарна природа студија нуди студентима не само шира знања, већ и способност повезивања различитих феномена који посредно или непосредно учествују у стварању друштвене стварности, у којој медији играју посебно значајну улогу.</w:t>
      </w:r>
    </w:p>
    <w:p w14:paraId="0E746BC7" w14:textId="77777777" w:rsidR="00DA14C4" w:rsidRDefault="00DA14C4" w:rsidP="00A03914">
      <w:pPr>
        <w:jc w:val="both"/>
        <w:rPr>
          <w:lang w:val="sr-Cyrl-RS"/>
        </w:rPr>
      </w:pPr>
    </w:p>
    <w:p w14:paraId="6CF55D94" w14:textId="66034A11" w:rsidR="00BF4165" w:rsidRPr="00BF4165" w:rsidRDefault="00BF4165" w:rsidP="00A03914">
      <w:pPr>
        <w:jc w:val="both"/>
        <w:rPr>
          <w:lang w:val="sr-Cyrl-RS"/>
        </w:rPr>
      </w:pPr>
      <w:r>
        <w:rPr>
          <w:lang w:val="sr-Cyrl-RS"/>
        </w:rPr>
        <w:t>5.2 Професионални статус:</w:t>
      </w:r>
    </w:p>
    <w:p w14:paraId="28A53C33" w14:textId="77777777" w:rsidR="00BF4165" w:rsidRPr="00BF4165" w:rsidRDefault="00BF4165" w:rsidP="00A03914">
      <w:pPr>
        <w:jc w:val="both"/>
        <w:rPr>
          <w:lang w:val="sr-Cyrl-RS"/>
        </w:rPr>
      </w:pPr>
    </w:p>
    <w:p w14:paraId="136506FF" w14:textId="75B93DD1" w:rsidR="00BF4165" w:rsidRPr="00A03914" w:rsidRDefault="003D45B7" w:rsidP="00A03914">
      <w:pPr>
        <w:jc w:val="both"/>
        <w:rPr>
          <w:lang w:val="sr-Cyrl-RS"/>
        </w:rPr>
      </w:pPr>
      <w:r w:rsidRPr="00A03914">
        <w:rPr>
          <w:lang w:val="sr-Cyrl-RS"/>
        </w:rPr>
        <w:t>Студенти, након окончања ДАС медији и комуникације поседују следећа знања, вештине и способности: познају водеће теорије из области медија и комуникација и актуелну истраживачку праксу; познају историју дисциплине и критички процењују домете и утицаје водећих теорија, као и њихову релевантност за разумевање савременог друштва; способни су да примењују најчешће коришћене методе и самостално истражују медијске институције, продукцију, садржај, медијске професије и публику, као и комуникацију која се одвија путем дигиталних платформи; упознати су са најновијим метод</w:t>
      </w:r>
      <w:r w:rsidR="00A03914">
        <w:rPr>
          <w:lang w:val="sr-Cyrl-RS"/>
        </w:rPr>
        <w:t>о</w:t>
      </w:r>
      <w:r w:rsidRPr="00A03914">
        <w:rPr>
          <w:lang w:val="sr-Cyrl-RS"/>
        </w:rPr>
        <w:t>лошким поступцима којима се истражује и интерпретира дигитална комуникација; поседују вештине презентовања научних проблема и налаза на конференцијама у земљи и иностранству; поштују етичке принципе у истраживању и коришћењу научних резултата; учествују у тимском научном раду да би  дизајнирали и имплементирали научни пројекат у који је укључено више  различитих субјеката; способни су да равноправно учествују у инте</w:t>
      </w:r>
      <w:r w:rsidR="00A03914">
        <w:rPr>
          <w:lang w:val="sr-Cyrl-RS"/>
        </w:rPr>
        <w:t>р</w:t>
      </w:r>
      <w:r w:rsidRPr="00A03914">
        <w:rPr>
          <w:lang w:val="sr-Cyrl-RS"/>
        </w:rPr>
        <w:t>дисциплинарној  и међународној сарадњи. Предметно-специфичне компетенције студената огледају се у способности да: покрећу нове истраживачке теме и проблеме из области дигиталних комуникација које су недовољно развијене у земљи; постојеће знање примењују учествујући у научним истраживањима, раду експертских тела и тимовима за креирање јавних политика; користе програме за статистичку обраду и виз</w:t>
      </w:r>
      <w:r w:rsidR="00A03914">
        <w:rPr>
          <w:lang w:val="sr-Cyrl-RS"/>
        </w:rPr>
        <w:t>у</w:t>
      </w:r>
      <w:r w:rsidRPr="00A03914">
        <w:rPr>
          <w:lang w:val="sr-Cyrl-RS"/>
        </w:rPr>
        <w:t>елизацију података.</w:t>
      </w:r>
    </w:p>
    <w:sectPr w:rsidR="00BF4165" w:rsidRPr="00A039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165"/>
    <w:rsid w:val="001A7C50"/>
    <w:rsid w:val="003D45B7"/>
    <w:rsid w:val="00A03914"/>
    <w:rsid w:val="00BF4165"/>
    <w:rsid w:val="00DA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D3D72"/>
  <w15:chartTrackingRefBased/>
  <w15:docId w15:val="{E2DBB00E-B6A3-6047-8A70-7BB219E69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Simendić</dc:creator>
  <cp:keywords/>
  <dc:description/>
  <cp:lastModifiedBy>Aleksandar Milošević</cp:lastModifiedBy>
  <cp:revision>4</cp:revision>
  <dcterms:created xsi:type="dcterms:W3CDTF">2021-10-04T18:41:00Z</dcterms:created>
  <dcterms:modified xsi:type="dcterms:W3CDTF">2021-10-05T07:53:00Z</dcterms:modified>
</cp:coreProperties>
</file>